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1" w:name="Par1"/>
      <w:bookmarkEnd w:id="1"/>
      <w:r>
        <w:rPr>
          <w:rFonts w:cs="Calibri"/>
          <w:b/>
          <w:bCs/>
        </w:rPr>
        <w:t>ГОРОДСКОЕ СОБРАНИЕ СОЧИ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РЕШЕНИЕ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30 мая 2013 г. N 61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ОТЧЕТЕ О РАБОТЕ КОНТРОЛЬНО-СЧЕТНОЙ ПАЛАТЫ ГОРОДА-КУРОРТА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СОЧИ В 2012 ГОДУ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4" w:history="1">
        <w:r>
          <w:rPr>
            <w:rFonts w:cs="Calibri"/>
            <w:color w:val="0000FF"/>
          </w:rPr>
          <w:t>пунктом 9 части 1 статьи 27</w:t>
        </w:r>
      </w:hyperlink>
      <w:r>
        <w:rPr>
          <w:rFonts w:cs="Calibri"/>
        </w:rPr>
        <w:t xml:space="preserve"> и </w:t>
      </w:r>
      <w:hyperlink r:id="rId5" w:history="1">
        <w:r>
          <w:rPr>
            <w:rFonts w:cs="Calibri"/>
            <w:color w:val="0000FF"/>
          </w:rPr>
          <w:t>пунктом 4 статьи 54.3</w:t>
        </w:r>
      </w:hyperlink>
      <w:r>
        <w:rPr>
          <w:rFonts w:cs="Calibri"/>
        </w:rPr>
        <w:t xml:space="preserve"> Устава города Сочи Городское Собрание Сочи решило: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Отчет председателя Контрольно-счетной палаты города-курорта Сочи В.В. Астафьева о деятельности за 2012 год принять к сведению </w:t>
      </w:r>
      <w:hyperlink w:anchor="Par28" w:history="1">
        <w:r>
          <w:rPr>
            <w:rFonts w:cs="Calibri"/>
            <w:color w:val="0000FF"/>
          </w:rPr>
          <w:t>(прилагается)</w:t>
        </w:r>
      </w:hyperlink>
      <w:r>
        <w:rPr>
          <w:rFonts w:cs="Calibri"/>
        </w:rPr>
        <w:t>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Администрации города Сочи опубликовать настоящее решение в уполномоченных Городским Собранием Сочи печатных органах.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Настоящее решение вступает в силу со дня опубликования.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Контроль за выполнением настоящего решения возложить на администрацию города Сочи и комитет Городского Собрания Сочи по бюджету, финансам, налогам и сборам, инвестиционной деятельности.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Председатель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Городского Собрания Сочи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А.Н.ЛУЦЫК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23"/>
      <w:bookmarkEnd w:id="2"/>
      <w:r>
        <w:rPr>
          <w:rFonts w:cs="Calibri"/>
        </w:rPr>
        <w:t>Приложение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решению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Городского Собрания Сочи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30 мая 2013 N 61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28"/>
      <w:bookmarkEnd w:id="3"/>
      <w:r>
        <w:rPr>
          <w:rFonts w:cs="Calibri"/>
        </w:rPr>
        <w:t xml:space="preserve">Отчет о работе Контрольно-счетной палаты города-курорта Сочи в 2012 году (далее - Отчет) представляется в Городское Собрание Сочи в соответствии со </w:t>
      </w:r>
      <w:hyperlink r:id="rId6" w:history="1">
        <w:r>
          <w:rPr>
            <w:rFonts w:cs="Calibri"/>
            <w:color w:val="0000FF"/>
          </w:rPr>
          <w:t>статьей 23</w:t>
        </w:r>
      </w:hyperlink>
      <w:r>
        <w:rPr>
          <w:rFonts w:cs="Calibri"/>
        </w:rPr>
        <w:t xml:space="preserve"> Положения о Контрольно-счетной палате города-курорта Сочи, утвержденного решением Городского Собрания Сочи от 24 мая 2012 года N 81 "Об утверждении Положения о Контрольно-счетной палате города-курорта Сочи".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Отчет рассмотрен и утвержден коллегией Контрольно-счетной палаты города-курорта Сочи 26 апреля 2013 года (решение N 23).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Отчет отражает деятельность Контрольно-счетной палаты города-курорта Сочи (далее - Контрольно-счетная палата) по реализации задач, определенных законодательством Российской Федерации.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32"/>
      <w:bookmarkEnd w:id="4"/>
      <w:r>
        <w:rPr>
          <w:rFonts w:cs="Calibri"/>
        </w:rPr>
        <w:t>Цели, задачи и полномочия Контрольно-счетной палаты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Контрольно-счетная палата осуществляет свою деятельность на основе </w:t>
      </w:r>
      <w:hyperlink r:id="rId7" w:history="1">
        <w:r>
          <w:rPr>
            <w:rFonts w:cs="Calibri"/>
            <w:color w:val="0000FF"/>
          </w:rPr>
          <w:t>Конституции</w:t>
        </w:r>
      </w:hyperlink>
      <w:r>
        <w:rPr>
          <w:rFonts w:cs="Calibri"/>
        </w:rPr>
        <w:t xml:space="preserve"> Российской Федерации, Федерального </w:t>
      </w:r>
      <w:hyperlink r:id="rId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федерального законодательства, законов и иных нормативных правовых актов Краснодарского края, </w:t>
      </w:r>
      <w:hyperlink r:id="rId9" w:history="1">
        <w:r>
          <w:rPr>
            <w:rFonts w:cs="Calibri"/>
            <w:color w:val="0000FF"/>
          </w:rPr>
          <w:t>Устава</w:t>
        </w:r>
      </w:hyperlink>
      <w:r>
        <w:rPr>
          <w:rFonts w:cs="Calibri"/>
        </w:rPr>
        <w:t xml:space="preserve"> города Сочи, решений Городского Собрания Сочи, </w:t>
      </w:r>
      <w:hyperlink r:id="rId10" w:history="1">
        <w:r>
          <w:rPr>
            <w:rFonts w:cs="Calibri"/>
            <w:color w:val="0000FF"/>
          </w:rPr>
          <w:t>Положения</w:t>
        </w:r>
      </w:hyperlink>
      <w:r>
        <w:rPr>
          <w:rFonts w:cs="Calibri"/>
        </w:rPr>
        <w:t xml:space="preserve"> о Контрольно-счетной палате города-курорта Сочи (далее - Положение).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Целями деятельности Контрольно-счетной палаты являются осуществление на территории города Сочи внешнего финансового контроля за исполнением бюджета города Сочи, соблюдением </w:t>
      </w:r>
      <w:r>
        <w:rPr>
          <w:rFonts w:cs="Calibri"/>
        </w:rPr>
        <w:lastRenderedPageBreak/>
        <w:t>установленного порядка подготовки и рассмотрения проекта бюджета города Сочи, отчета о его исполнении, а также контроля за соблюдением порядка управления и распоряжения имуществом, находящимся в муниципальной собственности города Сочи.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Деятельность Контрольно-счетной палаты основывается на принципах законности, объективности, независимости, эффективности и гласности.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Контрольно-счетная палата осуществляет следующие полномочия: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контроль за исполнением бюджета города Сочи;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экспертиза проектов бюджета города Сочи;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внешняя проверка годового отчета об исполнении бюджета города Сочи;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организация и осуществление контроля за законностью, результативностью (эффективностью и экономностью) использования средств бюджета города Сочи, а также средств, получаемых бюджетом города Сочи из иных источников, предусмотренных законодательством Российской Федерации;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городу Сочи;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оценка эффективности предоставления налоговых и иных льгот и преимуществ, бюджетных кредитов за счет средств бюджета города Сочи,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Сочи и имущества, находящегося в собственности города Сочи;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города Сочи, а также муниципальных программ;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анализ бюджетного процесса в городе Сочи и подготовка предложений, направленных на его совершенствование;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подготовка информации о ходе исполнения бюджета города Сочи, о результатах проведенных контрольных и экспертно-аналитических мероприятий и представление такой информации в Городское Собрание Сочи и Главе города Сочи;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участие в пределах компетенции в мероприятиях, направленных на противодействие коррупции;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осуществление иных полномочий в сфере внешнего муниципального финансового контроля, установленных федеральными законами, законами Краснодарского края, </w:t>
      </w:r>
      <w:hyperlink r:id="rId11" w:history="1">
        <w:r>
          <w:rPr>
            <w:rFonts w:cs="Calibri"/>
            <w:color w:val="0000FF"/>
          </w:rPr>
          <w:t>Уставом</w:t>
        </w:r>
      </w:hyperlink>
      <w:r>
        <w:rPr>
          <w:rFonts w:cs="Calibri"/>
        </w:rPr>
        <w:t xml:space="preserve"> города Сочи и решениями Городского Собрания Сочи.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процессе реализации полномочий, определенных </w:t>
      </w:r>
      <w:hyperlink r:id="rId12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>, Контрольно-счетная палата осуществляет контрольную, экспертно-аналитическую, информационную и иные виды деятельности.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Внешний муниципальный финансовый контроль осуществляется Контрольно-счетной палатой в отношении: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органов местного самоуправления и муниципальных органов, муниципальных учреждений, унитарных предприятий города Сочи, а также иных организаций, если они используют имущество, находящееся в муниципальной собственности города Сочи;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иных организаций путем осуществления проверки соблюдения условий получения ими субсидий, кредитов, гарантий за счет средств бюджета города Сочи в порядке контроля за деятельностью главных распорядителей (распорядителей) и получателей средств бюджета города Сочи,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города Сочи.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Бюджетным </w:t>
      </w:r>
      <w:hyperlink r:id="rId13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 Счетная, </w:t>
      </w:r>
      <w:hyperlink r:id="rId14" w:history="1">
        <w:r>
          <w:rPr>
            <w:rFonts w:cs="Calibri"/>
            <w:color w:val="0000FF"/>
          </w:rPr>
          <w:t>статьей 3</w:t>
        </w:r>
      </w:hyperlink>
      <w:r>
        <w:rPr>
          <w:rFonts w:cs="Calibri"/>
        </w:rPr>
        <w:t xml:space="preserve"> Положения о бюджетном процессе в городе Сочи, утвержденного решением Городского Собрания Сочи от 17.01.2008 N 6 "Об утверждении Положения о бюджетном процессе в городе Сочи", Контрольно-счетная палата является участником бюджетного процесса, обладающим бюджетными полномочиями в городе Сочи. Контрольно-счетная палата как постоянно действующий орган внешнего муниципального финансового контроля осуществляет предварительный, текущий и последующий контроль, проводит проверку формирования и исполнения бюджета города Сочи. По результатам проверок подготавливает заключения на проекты решений Городского Собрания Сочи о бюджете города Сочи на очередной финансовый год и на плановый период и на отчеты об исполнении бюджета города Сочи за отчетный финансовый год, а также осуществляет внешнюю проверку годовой бюджетной отчетности главных администраторов средств бюджета города Сочи за отчетный финансовый год.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Федеральным </w:t>
      </w:r>
      <w:hyperlink r:id="rId1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и Бюджетным </w:t>
      </w:r>
      <w:hyperlink r:id="rId16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 данная система контроля интегрирована в основные составляющие бюджетного процесса и предполагает непрерывный трехлетний цикл контроля за исполнением бюджетов каждого финансового года, реализуемый на трех последовательных стадиях - стадии предварительного контроля проектов бюджетов на очередной финансовый год, стадии оперативного контроля непосредственно в ходе исполнения бюджетов текущего финансового года и стадии последующего контроля уже исполненных бюджетов за отчетный финансовый год.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2012 году Контрольно-счетная палата одновременно осуществляла контроль бюджета города Сочи: на 2013 год и на плановый период 2014 и 2015 годов (на стадии формирования), на 2012 год (текущее исполнение) и за 2011 год (исполнение за отчетный финансовый год).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Комплекс контрольных и экспертно-аналитических мероприятий, осуществляемых в рамках предварительного, оперативного и последующего контроля, составляет единую систему контроля Контрольно-счетной палаты за формированием и исполнением бюджета города. В соответствии с планом работы Контрольно-счетной палаты, поручениями Городского Собрания Сочи, председателя Городского Собрания Сочи, предложениями и запросами Главы города Сочи проводятся тематические проверки, экспертно-аналитические мероприятия.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" w:name="Par62"/>
      <w:bookmarkEnd w:id="5"/>
      <w:r>
        <w:rPr>
          <w:rFonts w:cs="Calibri"/>
        </w:rPr>
        <w:t>Основные направления деятельности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Контрольно-счетной палаты в 2012 году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17" w:history="1">
        <w:r>
          <w:rPr>
            <w:rFonts w:cs="Calibri"/>
            <w:color w:val="0000FF"/>
          </w:rPr>
          <w:t>статьей 10</w:t>
        </w:r>
      </w:hyperlink>
      <w:r>
        <w:rPr>
          <w:rFonts w:cs="Calibri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8" w:history="1">
        <w:r>
          <w:rPr>
            <w:rFonts w:cs="Calibri"/>
            <w:color w:val="0000FF"/>
          </w:rPr>
          <w:t>статьей 9</w:t>
        </w:r>
      </w:hyperlink>
      <w:r>
        <w:rPr>
          <w:rFonts w:cs="Calibri"/>
        </w:rPr>
        <w:t xml:space="preserve"> Положения о Контрольно-счетной палате Контрольно-счетная палата в процессе реализации возложенных на нее задач осуществляет внешний муниципальный финансовый контроль в форме контрольных и экспертно-аналитических мероприятий.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числе главных задач, на решении которых были сконцентрированы внимание и усилия Контрольно-счетной палаты в 2012 году, - это обеспечение и дальнейшее развитие единой системы предварительного, оперативного и последующего контроля за формированием и исполнением бюджета города Сочи.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2012 году Контрольно-счетная палата сосредоточила усилия на анализе выполнения городских целевых программ, мер и мероприятий, принимаемых органами местного самоуправления в целях достижения заданных результатов и выполнения критериев программ.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Одним из приоритетов являлось осуществление контроля за реализацией мероприятий краевой целевой </w:t>
      </w:r>
      <w:hyperlink r:id="rId19" w:history="1">
        <w:r>
          <w:rPr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и городской целевой </w:t>
      </w:r>
      <w:hyperlink r:id="rId20" w:history="1">
        <w:r>
          <w:rPr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"Обеспечение строительства олимпийских объектов и развития города Сочи как горноклиматического и бальнеологического курорта на 2011 - 2013 годы", также проводился мониторинг выделения и расходования бюджетных средств по указанным программам.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Основной задачей каждого экспертно-аналитического и контрольного мероприятия было формирование предложений, направленных на повышение эффективности деятельности отраслевых (функциональных), территориальных органов администрации города Сочи, муниципальных учреждений и предприятий города Сочи и роста результативности бюджетных расходов. Основной акцент в работе был сделан на качественный анализ и системную оценку достаточности и результативности использования финансовых ресурсов для решения стратегических задач развития города Сочи.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соответствии с задачами, поставленными в Послании Президента Российской Федерации Федеральному Собранию Российской Федерации, основным приоритетом деятельности Контрольно-счетной палаты в 2012 году в рамках контрольных мероприятий, направленных на расходование средств в сфере образования, культуры, физкультуры, было проведение: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анализа правового обеспечения и организации работы по предоставлению муниципальных услуг;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анализа оказания муниципальными учреждениями муниципальных услуг, выполняемых за счет средств бюджета города;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изучение административных регламентов и стандартов предоставления муниципальной услуги;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анализа уровня обеспеченности объектами социальной сферы;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анализа эффективности использования муниципального имущества;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проверки законности, эффективности использования бюджетных средств, выделенных на городскую целевую </w:t>
      </w:r>
      <w:hyperlink r:id="rId21" w:history="1">
        <w:r>
          <w:rPr>
            <w:rFonts w:cs="Calibri"/>
            <w:color w:val="0000FF"/>
          </w:rPr>
          <w:t>программу</w:t>
        </w:r>
      </w:hyperlink>
      <w:r>
        <w:rPr>
          <w:rFonts w:cs="Calibri"/>
        </w:rPr>
        <w:t xml:space="preserve"> "Программа социально-экономического развития города Сочи" - подпрограмма "Развитие социальной сферы".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Кроме того, в 2012 году Контрольно-счетной палатой осуществлен комплекс контрольных и экспертно-аналитических мероприятий, результаты которых позволили оценить: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действенность мер, принимаемых органами администрации города в сфере администрирования доходов бюджета;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эффективность управления финансами и муниципальной собственностью;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использование бюджетных средств, направленных на развитие и модернизацию городской инфраструктуры, в первую очередь - строительство и капитальный ремонт жилого фонда, автомобильных дорог, объектов социальной сферы;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анализ эффективности реализации городских долгосрочных целевых программ и муниципальных заданий.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Достижение намеченных целей неразрывно связано с повышением эффективности деятельности Контрольно-счетной палаты за счет: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совершенствования правового, информационно-технологического обеспечения контрольной и экспертно-аналитической деятельности;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поддержания и дальнейшего развития кадрового, организационного, материально-технического и финансового потенциала Контрольно-счетной палаты;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повышения квалификации работников Контрольно-счетной палаты;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повышения уровня и качества взаимодействия Контрольно-счетной палаты со Счетной палатой Российской Федерации, Контрольно-счетной палатой Краснодарского края, контрольно-счетными органами муниципальных образований и правоохранительными органами.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2012 году была продолжена работа по развитию нормативной правовой базы, регулирующей деятельность Контрольно-счетной палаты.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 1 октября 2011 года вступил в действие Федеральный </w:t>
      </w:r>
      <w:hyperlink r:id="rId22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N 6-ФЗ "Об общих принципах организации и деятельности контрольно-счетных органов субъектов Российской Федерации и муниципальных образований" (далее - Закон N 6-ФЗ).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2012 году принято новое </w:t>
      </w:r>
      <w:hyperlink r:id="rId23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"О Контрольно-счетной палате города-курорта Сочи", которое утверждено 24 мая 2012 года.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Важным направлением работы Контрольно-счетной палаты в 2012 году является развитие межмуниципального сотрудничества. С мая 2002 года Контрольно-счетная палата является членом Союза МКСО, осуществляет активное взаимодействие с контрольно-счетными органами субъектов Российской Федерации и муниципальных образований. С 2012 года председатель Контрольно-счетной палаты В.В. Астафьев избран заместителем председателя Союза МКСО. Он участвует в заседаниях Президиума Союза МКСО, которые проводятся с участием председателя Счетной палаты Российской Федерации, глав регионов, аудиторов Счетной палаты Российской Федерации. Президиумом решаются актуальные вопросы в сфере развития внешнего муниципального финансового контроля, в том числе обсуждаются законопроекты в сфере бюджетных отношений, управления и распоряжения государственной и муниципальной собственностью, деятельности контрольных органов и вносятся предложения через Счетную палату Российской Федерации в Государственную Думу Российской Федерации.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2012 году в Краснодарском крае создан Совет контрольно-счетных органов Краснодарского края, членом которого является Контрольно-счетная палата города-курорта Сочи. Цели создания Совета - повышение эффективности системы государственного и муниципального финансового контроля Краснодарского края, координация деятельности контрольно-счетных органов различных уровней и укрепление сотрудничества между ними.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Сотрудники Контрольно-счетной палаты принимали участие в цикле обучающих семинаров для председателей, заместителей и аудиторов контрольно-счетных органов по программе "Финансовый контроль и управление бюджетными ресурсами муниципальных образований", проводимых Законодательным Собранием Краснодарского края и Контрольно-счетной палатой Краснодарского края на базе Краснодарского регионального института агробизнеса.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ходе семинара были рассмотрены актуальные для контрольно-счетных органов вопросы развития и совершенствования государственного и муниципального финансового контроля, в том числе проблемы реализации Федерального </w:t>
      </w:r>
      <w:hyperlink r:id="rId2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N 6-ФЗ в деятельности контрольно-счетных органов, методологические вопросы проведения экспертно-аналитических и контрольных мероприятий, внедрение в деятельность современных информационных технологий и другие вопросы.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Кроме того, три сотрудника Контрольно-счетной палаты прошли краткосрочное обучение в Российском университете дружбы народов по программам "Финансовый контроль и управление бюджетными ресурсами муниципальных образований" и "Бюджет региона: анализ, управление, контроль".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6" w:name="Par96"/>
      <w:bookmarkEnd w:id="6"/>
      <w:r>
        <w:rPr>
          <w:rFonts w:cs="Calibri"/>
        </w:rPr>
        <w:t>Основные итоги работы Контрольно-счетной палаты в 2012 году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2012 году Контрольно-счетной палатой проведено 87 контрольных и экспертно-аналитических мероприятий, в том числе 8 экспертно-аналитических мероприятий. В ходе мероприятий охвачено 100 объектов. Объем средств, охваченных контрольными мероприятиями, составил 3807,2 млн. руб., выявлено нарушений и недостатков - 1201,8 млн. руб., в том числе нецелевое использование бюджетных средств - 151,7 тыс. руб., неэффективное использование бюджетных средств - 160160,7 тыс. руб.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результате мер, принятых Контрольно-счетной палатой, Городским Собранием Сочи, устранено финансовых нарушений на сумму 24766,6 тыс. руб., из них возмещено средств в бюджет - 23803 тыс. руб., возмещено средств организаций - 161,0 тыс. руб., выполнены работы по ликвидации недостатков в период проведения проверки на сумму 802,6 тыс. руб., доплачены налоги и другие обязательные платежи в бюджеты всех уровней, погашены недостачи материальных ценностей, проводится претензионная работа к подрядным организациям, допустившим нарушения сроков исполнения контрактов, устранены другие недостатки в финансово-хозяйственной деятельности.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Также проведена внешняя проверка бюджетной отчетности 21 главного администратора бюджетных средств города Сочи и подготовлено заключение на годовой отчет об исполнении бюджета города Сочи за 2011 год.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результатам контрольных и экспертно-аналитических мероприятий направлено 57 представлений и 1 предписание, 56 представлений снято с контроля. Срок исполнения 1 представления - январь 2013 года.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результате контрольных мероприятий привлечено к дисциплинарной ответственности 8 человек, направлено 7 материалов в правоохранительные органы, по материалам проверок возбуждено 3 уголовных дела.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повышение результативности деятельности Контрольно-счетной палаты важное влияние оказывает работа Коллегии Контрольно-счетной палаты.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25" w:history="1">
        <w:r>
          <w:rPr>
            <w:rFonts w:cs="Calibri"/>
            <w:color w:val="0000FF"/>
          </w:rPr>
          <w:t>статьей 20</w:t>
        </w:r>
      </w:hyperlink>
      <w:r>
        <w:rPr>
          <w:rFonts w:cs="Calibri"/>
        </w:rPr>
        <w:t xml:space="preserve"> Положения о Контрольно-счетной палате города-курорта Сочи в отчетном году результаты контрольных и экспертно-аналитических мероприятий рассматривались на заседаниях коллегии Контрольно-счетной палаты.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Всего в 2012 году проведено 12 заседаний коллегии Контрольно-счетной палаты, на которых рассмотрен 71 вопрос: обсуждение результатов контрольных и экспертно-аналитических мероприятий, стандартов и методических рекомендаций по проведению внешнего финансового контроля.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2012 году внедрена практика проведения расширенных коллегий с участием депутатов Городского Собрания Сочи, представителей прокуратуры, правоохранительных органов и администрации города Сочи. Заседания расширенной коллегии были направлены на формирование совместных решений, в первую очередь, по повышению эффективности работы в сфере устранения выявленных нарушений и совершенствованию нормативно-правового регулирования бюджетного процесса.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результатах контрольных и экспертно-аналитических мероприятий Контрольно-счетная палата информировала Городское Собрание Сочи, Главу города Сочи и прокуратуру города Сочи путем направления отчетов по проведенным проверкам.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результатам контрольных мероприятий в адрес проверяемых органов местного самоуправления, учреждений, предприятий и организаций направлялись представления и информационные письма, исполнение которых находилось на контроле.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Особенностью работы Контрольно-счетной палаты в 2012 году также стало расширение взаимодействия с органами местного самоуправления города Сочи по вопросам повышения качества и достоверности бюджетного процесса, роста результативности бюджетных расходов, поиска дополнительных резервов доходных источников бюджета.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рамках данного взаимодействия Контрольно-счетная палата принимала активное участие в деятельности рабочих групп и комитетов Городского Собрания Сочи.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Контрольно-счетная палата активно взаимодействует с правоохранительными органами, так, заключены соглашения о порядке сотрудничества и взаимодействия с прокуратурой города Сочи, управлением внутренних дел по городу Сочи ГУ МВД России по Краснодарскому краю, следственным управлением Следственного комитета Российской Федерации по Краснодарскому краю.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Также Контрольно-счетной палатой заключены соглашения о взаимодействии и сотрудничестве с Контрольно-счетной палатой Краснодарского края и управлением Федерального казначейства по Краснодарскому краю.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Контрольно-счетная палата принимала участие в российско-китайском семинаре в Счетной палате Российской Федерации на тему: "Аудит бюджетных средств, направленных на подготовку и проведение международных спортивных мероприятий. Аудит крупных инфраструктурных объектов в условиях посткризисного периода" с участием КСО субъектов РФ.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4360" w:rsidRDefault="00DC4360" w:rsidP="00DC4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7" w:name="Par115"/>
      <w:bookmarkEnd w:id="7"/>
      <w:r>
        <w:rPr>
          <w:rFonts w:cs="Calibri"/>
        </w:rPr>
        <w:t>Выводы и предложения</w:t>
      </w:r>
    </w:p>
    <w:p w:rsidR="00DC4360" w:rsidRDefault="00DC4360" w:rsidP="00DC4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 xml:space="preserve">В отчетном году Контрольно-счетной палатой обеспечена реализация целей и задач, возложенных на нее </w:t>
      </w:r>
      <w:hyperlink r:id="rId26" w:history="1">
        <w:r>
          <w:rPr>
            <w:rFonts w:cs="Calibri"/>
            <w:color w:val="0000FF"/>
          </w:rPr>
          <w:t>Конституцией</w:t>
        </w:r>
      </w:hyperlink>
      <w:r>
        <w:rPr>
          <w:rFonts w:cs="Calibri"/>
        </w:rPr>
        <w:t xml:space="preserve"> Российской Федерации, Федеральным </w:t>
      </w:r>
      <w:hyperlink r:id="rId2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28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Федерации, Федеральным </w:t>
      </w:r>
      <w:hyperlink r:id="rId2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7 февраля 2011 года N 6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 нормативными правовыми актами Российской Федерации, </w:t>
      </w:r>
      <w:hyperlink r:id="rId30" w:history="1">
        <w:r>
          <w:rPr>
            <w:rFonts w:cs="Calibri"/>
            <w:color w:val="0000FF"/>
          </w:rPr>
          <w:t>Уставом</w:t>
        </w:r>
      </w:hyperlink>
      <w:r>
        <w:rPr>
          <w:rFonts w:cs="Calibri"/>
        </w:rPr>
        <w:t xml:space="preserve"> города Сочи, </w:t>
      </w:r>
      <w:hyperlink r:id="rId31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 xml:space="preserve"> о Контрольно-счетной палате города-курорта Сочи и муниципальными нормативными правовыми актами.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Результаты контрольных и экспертно-аналитических мероприятий, осуществленных Контрольно-счетной палатой, востребованы в комитетах Городского Собрания Сочи при принятии решений, касающихся эффективности деятельности органов местного самоуправления, муниципальных учреждений и муниципальных унитарных предприятий, а также важнейших аспектов социально-экономического развития города Сочи.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Повысилось качество взаимодействия Контрольно-счетной палаты с органами прокуратуры, другими правоохранительными органами.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Осуществлялось системное совершенствование методологического обеспечения деятельности Контрольно-счетной палаты, ведется работа по разработке и утверждению стандартов внешнего муниципального финансового контроля для проведения контрольных и экспертно-аналитических мероприятий, а также методических рекомендаций по проведению контрольных и экспертно-аналитических мероприятий. Продолжена работа по расширению внедрения в практику Контрольно-счетной палаты аудита эффективности.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2013 году необходимо продолжить работу по дальнейшему укреплению и развитию единой системы контроля формирования и исполнения бюджета города Сочи.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Одним из приоритетов в работе Контрольно-счетной палаты в 2013 году будет проведение комплексного мероприятия по соблюдению установленного порядка управления и распоряжения имуществом, находящимся в муниципальной собственности. Это определено, с одной стороны, поручениями Городского Собрания Сочи, с другой - данный вопрос будет в центре внимания всех контрольных органов РФ, так как в 2013 году планируется проведение общероссийского мероприятия по вопросам земельных отношений.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Задачами мероприятия в данной сфере являются оценка, с одной стороны, имущественного потенциала, а с другой стороны - управленческого ресурса, то есть результативности деятельности органов местного самоуправления по администрированию доходов, выявление системных проблем в данной сфере и определение подходов к их решению.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Будет продолжена работа по проведению контрольных мероприятий по использованию бюджетных средств, выделенных на реализацию </w:t>
      </w:r>
      <w:hyperlink r:id="rId32" w:history="1">
        <w:r>
          <w:rPr>
            <w:rFonts w:cs="Calibri"/>
            <w:color w:val="0000FF"/>
          </w:rPr>
          <w:t>городской</w:t>
        </w:r>
      </w:hyperlink>
      <w:r>
        <w:rPr>
          <w:rFonts w:cs="Calibri"/>
        </w:rPr>
        <w:t xml:space="preserve"> и </w:t>
      </w:r>
      <w:hyperlink r:id="rId33" w:history="1">
        <w:r>
          <w:rPr>
            <w:rFonts w:cs="Calibri"/>
            <w:color w:val="0000FF"/>
          </w:rPr>
          <w:t>краевой</w:t>
        </w:r>
      </w:hyperlink>
      <w:r>
        <w:rPr>
          <w:rFonts w:cs="Calibri"/>
        </w:rPr>
        <w:t xml:space="preserve"> целевых программ "Обеспечение строительства олимпийских объектов и развития города как горноклиматического и бальнеологического курорта", а также по городской целевой </w:t>
      </w:r>
      <w:hyperlink r:id="rId34" w:history="1">
        <w:r>
          <w:rPr>
            <w:rFonts w:cs="Calibri"/>
            <w:color w:val="0000FF"/>
          </w:rPr>
          <w:t>программе</w:t>
        </w:r>
      </w:hyperlink>
      <w:r>
        <w:rPr>
          <w:rFonts w:cs="Calibri"/>
        </w:rPr>
        <w:t xml:space="preserve"> "Программа социально-экономического развития города Сочи на 2009 - 2013 годы".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сфере контроля за реализацией задач бюджетной политики по обеспечению нацеленности бюджетной системы на достижение конкретных результатов планируется усилить деятельность экспертно-аналитического направления, будет продолжена работа по контролю за разработкой и реализацией целевых программ, муниципальных заданий.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Достижение намеченных целей неразрывно связано с повышением эффективности деятельности Контрольно-счетной палаты за счет: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совершенствования научно-методологического, правового, информационно-технологического обеспечения деятельности Контрольно-счетной палаты;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поддержания и дальнейшего развития кадрового, организационного, информационного, материально-технического и финансового потенциала Контрольно-счетной палаты;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повышения уровня и качества взаимодействия Контрольно-счетной палаты с органами внутреннего и внешнего контроля разных уровней, правоохранительными органами. Запланировано проведение совместных мероприятий с прокуратурой города Сочи;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повышения информационной открытости и прозрачности процедур контроля путем освещения направлений деятельности Контрольно-счетной палаты на официальном сайте, размещения информации в СМИ.</w:t>
      </w: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4360" w:rsidRDefault="00DC43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4360" w:rsidRDefault="00DC43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9546C" w:rsidRDefault="0089546C"/>
    <w:sectPr w:rsidR="0089546C" w:rsidSect="0090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60"/>
    <w:rsid w:val="0044461D"/>
    <w:rsid w:val="0089546C"/>
    <w:rsid w:val="009062F0"/>
    <w:rsid w:val="00D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E439C-25F8-438F-B643-88B3B487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D78FCBB09042003F51AD3997EADD5FDC826D79BD4B05108614D30F1DK3XES" TargetMode="External"/><Relationship Id="rId13" Type="http://schemas.openxmlformats.org/officeDocument/2006/relationships/hyperlink" Target="consultantplus://offline/ref=D76A23C59E54FD33BFBD047951E43F515359FECF551B33A2362395FF1DLDXAS" TargetMode="External"/><Relationship Id="rId18" Type="http://schemas.openxmlformats.org/officeDocument/2006/relationships/hyperlink" Target="consultantplus://offline/ref=D76A23C59E54FD33BFBD1A74478862555056A6C05F133EF56E7CCEA24AD330F9AB0ABE851A37A0BCAC582FL0XES" TargetMode="External"/><Relationship Id="rId26" Type="http://schemas.openxmlformats.org/officeDocument/2006/relationships/hyperlink" Target="consultantplus://offline/ref=D76A23C59E54FD33BFBD047951E43F515055FFC8564464A067769BLFXA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6A23C59E54FD33BFBD1A74478862555056A6C05F143CF7697CCEA24AD330F9AB0ABE851A37A0BCAC592EL0XBS" TargetMode="External"/><Relationship Id="rId34" Type="http://schemas.openxmlformats.org/officeDocument/2006/relationships/hyperlink" Target="consultantplus://offline/ref=D76A23C59E54FD33BFBD1A74478862555056A6C05F143CF7697CCEA24AD330F9AB0ABE851A37A0BCAC592EL0XBS" TargetMode="External"/><Relationship Id="rId7" Type="http://schemas.openxmlformats.org/officeDocument/2006/relationships/hyperlink" Target="consultantplus://offline/ref=B9D78FCBB09042003F51AD3997EADD5FDF8B6A7EB01B5212D741DDK0XAS" TargetMode="External"/><Relationship Id="rId12" Type="http://schemas.openxmlformats.org/officeDocument/2006/relationships/hyperlink" Target="consultantplus://offline/ref=D76A23C59E54FD33BFBD1A74478862555056A6C05F133EF56E7CCEA24AD330F9AB0ABE851A37A0BCAC592EL0X9S" TargetMode="External"/><Relationship Id="rId17" Type="http://schemas.openxmlformats.org/officeDocument/2006/relationships/hyperlink" Target="consultantplus://offline/ref=D76A23C59E54FD33BFBD047951E43F51535CF8CF5B1433A2362395FF1DDA3AAEEC45E7C75E3AA0BDLAXFS" TargetMode="External"/><Relationship Id="rId25" Type="http://schemas.openxmlformats.org/officeDocument/2006/relationships/hyperlink" Target="consultantplus://offline/ref=D76A23C59E54FD33BFBD1A74478862555056A6C05F133EF56E7CCEA24AD330F9AB0ABE851A37A0BCAC5826L0XAS" TargetMode="External"/><Relationship Id="rId33" Type="http://schemas.openxmlformats.org/officeDocument/2006/relationships/hyperlink" Target="consultantplus://offline/ref=D76A23C59E54FD33BFBD1A74478862555056A6C05F143AF1687CCEA24AD330F9AB0ABE851A37A0BDAC592AL0X2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6A23C59E54FD33BFBD047951E43F515359FECF551B33A2362395FF1DLDXAS" TargetMode="External"/><Relationship Id="rId20" Type="http://schemas.openxmlformats.org/officeDocument/2006/relationships/hyperlink" Target="consultantplus://offline/ref=D76A23C59E54FD33BFBD1A74478862555056A6C05F163FFD697CCEA24AD330F9AB0ABE851A37A0BCAC592EL0X8S" TargetMode="External"/><Relationship Id="rId29" Type="http://schemas.openxmlformats.org/officeDocument/2006/relationships/hyperlink" Target="consultantplus://offline/ref=D76A23C59E54FD33BFBD047951E43F51535CF8CF5B1433A2362395FF1DLDXA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D78FCBB09042003F51B3348186805BDF883376B94C0847DE4B88524A3735026284280A498CB0BDBB391AK4X0S" TargetMode="External"/><Relationship Id="rId11" Type="http://schemas.openxmlformats.org/officeDocument/2006/relationships/hyperlink" Target="consultantplus://offline/ref=B9D78FCBB09042003F51B3348186805BDF883376B9490A42DE4B88524A373502K6X2S" TargetMode="External"/><Relationship Id="rId24" Type="http://schemas.openxmlformats.org/officeDocument/2006/relationships/hyperlink" Target="consultantplus://offline/ref=D76A23C59E54FD33BFBD047951E43F51535CF8CF5B1433A2362395FF1DLDXAS" TargetMode="External"/><Relationship Id="rId32" Type="http://schemas.openxmlformats.org/officeDocument/2006/relationships/hyperlink" Target="consultantplus://offline/ref=D76A23C59E54FD33BFBD1A74478862555056A6C05F163FFD697CCEA24AD330F9AB0ABE851A37A0BCAC592EL0X8S" TargetMode="External"/><Relationship Id="rId5" Type="http://schemas.openxmlformats.org/officeDocument/2006/relationships/hyperlink" Target="consultantplus://offline/ref=B9D78FCBB09042003F51B3348186805BDF883376B9490A42DE4B88524A3735026284280A498CB0BDBA3F1FK4X1S" TargetMode="External"/><Relationship Id="rId15" Type="http://schemas.openxmlformats.org/officeDocument/2006/relationships/hyperlink" Target="consultantplus://offline/ref=D76A23C59E54FD33BFBD047951E43F51535CF8CF5B1433A2362395FF1DLDXAS" TargetMode="External"/><Relationship Id="rId23" Type="http://schemas.openxmlformats.org/officeDocument/2006/relationships/hyperlink" Target="consultantplus://offline/ref=D76A23C59E54FD33BFBD1A74478862555056A6C05F133EF56E7CCEA24AD330F9AB0ABE851A37A0BCAC592EL0X9S" TargetMode="External"/><Relationship Id="rId28" Type="http://schemas.openxmlformats.org/officeDocument/2006/relationships/hyperlink" Target="consultantplus://offline/ref=D76A23C59E54FD33BFBD047951E43F515359FECF551B33A2362395FF1DLDXAS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9D78FCBB09042003F51B3348186805BDF883376B94C0847DE4B88524A3735026284280A498CB0BDBB3B1AK4X0S" TargetMode="External"/><Relationship Id="rId19" Type="http://schemas.openxmlformats.org/officeDocument/2006/relationships/hyperlink" Target="consultantplus://offline/ref=D76A23C59E54FD33BFBD1A74478862555056A6C05F143AF1687CCEA24AD330F9AB0ABE851A37A0BDAC592AL0X2S" TargetMode="External"/><Relationship Id="rId31" Type="http://schemas.openxmlformats.org/officeDocument/2006/relationships/hyperlink" Target="consultantplus://offline/ref=D76A23C59E54FD33BFBD1A74478862555056A6C05F133EF56E7CCEA24AD330F9AB0ABE851A37A0BCAC592EL0X9S" TargetMode="External"/><Relationship Id="rId4" Type="http://schemas.openxmlformats.org/officeDocument/2006/relationships/hyperlink" Target="consultantplus://offline/ref=B9D78FCBB09042003F51B3348186805BDF883376B9490A42DE4B88524A3735026284280A498CB0BDBB3812K4X0S" TargetMode="External"/><Relationship Id="rId9" Type="http://schemas.openxmlformats.org/officeDocument/2006/relationships/hyperlink" Target="consultantplus://offline/ref=B9D78FCBB09042003F51B3348186805BDF883376B9490A42DE4B88524A373502K6X2S" TargetMode="External"/><Relationship Id="rId14" Type="http://schemas.openxmlformats.org/officeDocument/2006/relationships/hyperlink" Target="consultantplus://offline/ref=D76A23C59E54FD33BFBD1A74478862555056A6C05F1639F66A7CCEA24AD330F9AB0ABE851A37A0BCAC5A2AL0XFS" TargetMode="External"/><Relationship Id="rId22" Type="http://schemas.openxmlformats.org/officeDocument/2006/relationships/hyperlink" Target="consultantplus://offline/ref=D76A23C59E54FD33BFBD047951E43F51535CF8CF5B1433A2362395FF1DLDXAS" TargetMode="External"/><Relationship Id="rId27" Type="http://schemas.openxmlformats.org/officeDocument/2006/relationships/hyperlink" Target="consultantplus://offline/ref=D76A23C59E54FD33BFBD047951E43F515359FECE5D1A33A2362395FF1DLDXAS" TargetMode="External"/><Relationship Id="rId30" Type="http://schemas.openxmlformats.org/officeDocument/2006/relationships/hyperlink" Target="consultantplus://offline/ref=D76A23C59E54FD33BFBD1A74478862555056A6C05F163CF06E7CCEA24AD330F9LAXB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4183</Words>
  <Characters>23845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27973</CharactersWithSpaces>
  <SharedDoc>false</SharedDoc>
  <HLinks>
    <vt:vector size="192" baseType="variant">
      <vt:variant>
        <vt:i4>4784131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consultantplus://offline/ref=D76A23C59E54FD33BFBD1A74478862555056A6C05F143CF7697CCEA24AD330F9AB0ABE851A37A0BCAC592EL0XBS</vt:lpwstr>
      </vt:variant>
      <vt:variant>
        <vt:lpwstr/>
      </vt:variant>
      <vt:variant>
        <vt:i4>4784213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consultantplus://offline/ref=D76A23C59E54FD33BFBD1A74478862555056A6C05F143AF1687CCEA24AD330F9AB0ABE851A37A0BDAC592AL0X2S</vt:lpwstr>
      </vt:variant>
      <vt:variant>
        <vt:lpwstr/>
      </vt:variant>
      <vt:variant>
        <vt:i4>4784141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consultantplus://offline/ref=D76A23C59E54FD33BFBD1A74478862555056A6C05F163FFD697CCEA24AD330F9AB0ABE851A37A0BCAC592EL0X8S</vt:lpwstr>
      </vt:variant>
      <vt:variant>
        <vt:lpwstr/>
      </vt:variant>
      <vt:variant>
        <vt:i4>4784135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consultantplus://offline/ref=D76A23C59E54FD33BFBD1A74478862555056A6C05F133EF56E7CCEA24AD330F9AB0ABE851A37A0BCAC592EL0X9S</vt:lpwstr>
      </vt:variant>
      <vt:variant>
        <vt:lpwstr/>
      </vt:variant>
      <vt:variant>
        <vt:i4>2424930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consultantplus://offline/ref=D76A23C59E54FD33BFBD1A74478862555056A6C05F163CF06E7CCEA24AD330F9LAXBS</vt:lpwstr>
      </vt:variant>
      <vt:variant>
        <vt:lpwstr/>
      </vt:variant>
      <vt:variant>
        <vt:i4>1310724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consultantplus://offline/ref=D76A23C59E54FD33BFBD047951E43F51535CF8CF5B1433A2362395FF1DLDXAS</vt:lpwstr>
      </vt:variant>
      <vt:variant>
        <vt:lpwstr/>
      </vt:variant>
      <vt:variant>
        <vt:i4>1310722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consultantplus://offline/ref=D76A23C59E54FD33BFBD047951E43F515359FECF551B33A2362395FF1DLDXAS</vt:lpwstr>
      </vt:variant>
      <vt:variant>
        <vt:lpwstr/>
      </vt:variant>
      <vt:variant>
        <vt:i4>1310803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consultantplus://offline/ref=D76A23C59E54FD33BFBD047951E43F515359FECE5D1A33A2362395FF1DLDXAS</vt:lpwstr>
      </vt:variant>
      <vt:variant>
        <vt:lpwstr/>
      </vt:variant>
      <vt:variant>
        <vt:i4>4390995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consultantplus://offline/ref=D76A23C59E54FD33BFBD047951E43F515055FFC8564464A067769BLFXAS</vt:lpwstr>
      </vt:variant>
      <vt:variant>
        <vt:lpwstr/>
      </vt:variant>
      <vt:variant>
        <vt:i4>4784141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consultantplus://offline/ref=D76A23C59E54FD33BFBD1A74478862555056A6C05F133EF56E7CCEA24AD330F9AB0ABE851A37A0BCAC5826L0XAS</vt:lpwstr>
      </vt:variant>
      <vt:variant>
        <vt:lpwstr/>
      </vt:variant>
      <vt:variant>
        <vt:i4>1310724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consultantplus://offline/ref=D76A23C59E54FD33BFBD047951E43F51535CF8CF5B1433A2362395FF1DLDXAS</vt:lpwstr>
      </vt:variant>
      <vt:variant>
        <vt:lpwstr/>
      </vt:variant>
      <vt:variant>
        <vt:i4>4784135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consultantplus://offline/ref=D76A23C59E54FD33BFBD1A74478862555056A6C05F133EF56E7CCEA24AD330F9AB0ABE851A37A0BCAC592EL0X9S</vt:lpwstr>
      </vt:variant>
      <vt:variant>
        <vt:lpwstr/>
      </vt:variant>
      <vt:variant>
        <vt:i4>1310724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consultantplus://offline/ref=D76A23C59E54FD33BFBD047951E43F51535CF8CF5B1433A2362395FF1DLDXAS</vt:lpwstr>
      </vt:variant>
      <vt:variant>
        <vt:lpwstr/>
      </vt:variant>
      <vt:variant>
        <vt:i4>4784131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consultantplus://offline/ref=D76A23C59E54FD33BFBD1A74478862555056A6C05F143CF7697CCEA24AD330F9AB0ABE851A37A0BCAC592EL0XBS</vt:lpwstr>
      </vt:variant>
      <vt:variant>
        <vt:lpwstr/>
      </vt:variant>
      <vt:variant>
        <vt:i4>4784141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consultantplus://offline/ref=D76A23C59E54FD33BFBD1A74478862555056A6C05F163FFD697CCEA24AD330F9AB0ABE851A37A0BCAC592EL0X8S</vt:lpwstr>
      </vt:variant>
      <vt:variant>
        <vt:lpwstr/>
      </vt:variant>
      <vt:variant>
        <vt:i4>4784213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consultantplus://offline/ref=D76A23C59E54FD33BFBD1A74478862555056A6C05F143AF1687CCEA24AD330F9AB0ABE851A37A0BDAC592AL0X2S</vt:lpwstr>
      </vt:variant>
      <vt:variant>
        <vt:lpwstr/>
      </vt:variant>
      <vt:variant>
        <vt:i4>4784217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consultantplus://offline/ref=D76A23C59E54FD33BFBD1A74478862555056A6C05F133EF56E7CCEA24AD330F9AB0ABE851A37A0BCAC582FL0XES</vt:lpwstr>
      </vt:variant>
      <vt:variant>
        <vt:lpwstr/>
      </vt:variant>
      <vt:variant>
        <vt:i4>7340133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consultantplus://offline/ref=D76A23C59E54FD33BFBD047951E43F51535CF8CF5B1433A2362395FF1DDA3AAEEC45E7C75E3AA0BDLAXFS</vt:lpwstr>
      </vt:variant>
      <vt:variant>
        <vt:lpwstr/>
      </vt:variant>
      <vt:variant>
        <vt:i4>1310722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consultantplus://offline/ref=D76A23C59E54FD33BFBD047951E43F515359FECF551B33A2362395FF1DLDXAS</vt:lpwstr>
      </vt:variant>
      <vt:variant>
        <vt:lpwstr/>
      </vt:variant>
      <vt:variant>
        <vt:i4>1310724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consultantplus://offline/ref=D76A23C59E54FD33BFBD047951E43F51535CF8CF5B1433A2362395FF1DLDXAS</vt:lpwstr>
      </vt:variant>
      <vt:variant>
        <vt:lpwstr/>
      </vt:variant>
      <vt:variant>
        <vt:i4>4784218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consultantplus://offline/ref=D76A23C59E54FD33BFBD1A74478862555056A6C05F1639F66A7CCEA24AD330F9AB0ABE851A37A0BCAC5A2AL0XFS</vt:lpwstr>
      </vt:variant>
      <vt:variant>
        <vt:lpwstr/>
      </vt:variant>
      <vt:variant>
        <vt:i4>1310722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consultantplus://offline/ref=D76A23C59E54FD33BFBD047951E43F515359FECF551B33A2362395FF1DLDXAS</vt:lpwstr>
      </vt:variant>
      <vt:variant>
        <vt:lpwstr/>
      </vt:variant>
      <vt:variant>
        <vt:i4>4784135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consultantplus://offline/ref=D76A23C59E54FD33BFBD1A74478862555056A6C05F133EF56E7CCEA24AD330F9AB0ABE851A37A0BCAC592EL0X9S</vt:lpwstr>
      </vt:variant>
      <vt:variant>
        <vt:lpwstr/>
      </vt:variant>
      <vt:variant>
        <vt:i4>3080252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consultantplus://offline/ref=B9D78FCBB09042003F51B3348186805BDF883376B9490A42DE4B88524A373502K6X2S</vt:lpwstr>
      </vt:variant>
      <vt:variant>
        <vt:lpwstr/>
      </vt:variant>
      <vt:variant>
        <vt:i4>5177354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consultantplus://offline/ref=B9D78FCBB09042003F51B3348186805BDF883376B94C0847DE4B88524A3735026284280A498CB0BDBB3B1AK4X0S</vt:lpwstr>
      </vt:variant>
      <vt:variant>
        <vt:lpwstr/>
      </vt:variant>
      <vt:variant>
        <vt:i4>3080252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consultantplus://offline/ref=B9D78FCBB09042003F51B3348186805BDF883376B9490A42DE4B88524A373502K6X2S</vt:lpwstr>
      </vt:variant>
      <vt:variant>
        <vt:lpwstr/>
      </vt:variant>
      <vt:variant>
        <vt:i4>1638493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consultantplus://offline/ref=B9D78FCBB09042003F51AD3997EADD5FDC826D79BD4B05108614D30F1DK3XES</vt:lpwstr>
      </vt:variant>
      <vt:variant>
        <vt:lpwstr/>
      </vt:variant>
      <vt:variant>
        <vt:i4>4259926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consultantplus://offline/ref=B9D78FCBB09042003F51AD3997EADD5FDF8B6A7EB01B5212D741DDK0XAS</vt:lpwstr>
      </vt:variant>
      <vt:variant>
        <vt:lpwstr/>
      </vt:variant>
      <vt:variant>
        <vt:i4>5177425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consultantplus://offline/ref=B9D78FCBB09042003F51B3348186805BDF883376B94C0847DE4B88524A3735026284280A498CB0BDBB391AK4X0S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5177357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consultantplus://offline/ref=B9D78FCBB09042003F51B3348186805BDF883376B9490A42DE4B88524A3735026284280A498CB0BDBA3F1FK4X1S</vt:lpwstr>
      </vt:variant>
      <vt:variant>
        <vt:lpwstr/>
      </vt:variant>
      <vt:variant>
        <vt:i4>5177349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consultantplus://offline/ref=B9D78FCBB09042003F51B3348186805BDF883376B9490A42DE4B88524A3735026284280A498CB0BDBB3812K4X0S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</dc:creator>
  <cp:keywords/>
  <dc:description/>
  <cp:lastModifiedBy>Scorpio</cp:lastModifiedBy>
  <cp:revision>2</cp:revision>
  <dcterms:created xsi:type="dcterms:W3CDTF">2019-02-18T11:43:00Z</dcterms:created>
  <dcterms:modified xsi:type="dcterms:W3CDTF">2019-02-18T11:43:00Z</dcterms:modified>
</cp:coreProperties>
</file>